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COMMERCIAL OPERATIONS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DW Global Trade</w:t>
        <w:br/>
        <w:t>Commercial Toolkit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Editable templates for sourcing, verification and international trade coordination</w:t>
      </w:r>
    </w:p>
    <w:p>
      <w:r>
        <w:rPr>
          <w:rFonts w:ascii="Calibri" w:hAnsi="Calibri"/>
          <w:b w:val="0"/>
          <w:i w:val="0"/>
          <w:color w:val="12251F"/>
          <w:sz w:val="22"/>
        </w:rPr>
        <w:t>Prepared for Leonardo · Curitiba, PR · Brazil</w:t>
      </w:r>
    </w:p>
    <w:p>
      <w:r>
        <w:rPr>
          <w:rFonts w:ascii="Calibri" w:hAnsi="Calibri"/>
          <w:b w:val="0"/>
          <w:i w:val="0"/>
          <w:color w:val="12251F"/>
          <w:sz w:val="22"/>
        </w:rPr>
        <w:t>contact@dwglobaltrade.co · +55 42 99831-9595 · dwglobaltrade.co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0E7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59A61"/>
                <w:sz w:val="18"/>
              </w:rPr>
              <w:t xml:space="preserve">USE  </w:t>
            </w: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>Complete only the sections relevant to each mandate. Remove internal notes before sending a customer-facing copy.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0E7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59A61"/>
                <w:sz w:val="18"/>
              </w:rPr>
              <w:t xml:space="preserve">IMPORTANT  </w:t>
            </w: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>NDA and agency language in this toolkit is a commercial drafting aid, not final legal advice. Obtain destination-specific legal and tax review before signature or transaction.</w:t>
            </w:r>
          </w:p>
        </w:tc>
      </w:tr>
    </w:tbl>
    <w:p>
      <w:pPr>
        <w:spacing w:after="0"/>
      </w:pPr>
    </w:p>
    <w:p>
      <w:pPr>
        <w:pStyle w:val="Heading1"/>
      </w:pPr>
      <w:r>
        <w:t>Included templates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3400"/>
        <w:gridCol w:w="5240"/>
      </w:tblGrid>
      <w:tr>
        <w:trPr>
          <w:tblHeader w:val="true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NO.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TEMPLATE</w:t>
            </w:r>
          </w:p>
        </w:tc>
        <w:tc>
          <w:tcPr>
            <w:tcW w:type="dxa" w:w="52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PURPOSE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01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Buyer sourcing brief / RFQ</w:t>
            </w:r>
          </w:p>
        </w:tc>
        <w:tc>
          <w:tcPr>
            <w:tcW w:type="dxa" w:w="52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Turn a request into a clear supplier mandate.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02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Supplier qualification</w:t>
            </w:r>
          </w:p>
        </w:tc>
        <w:tc>
          <w:tcPr>
            <w:tcW w:type="dxa" w:w="52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Record identity, capacity, documents and risks.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03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On-site inspection report</w:t>
            </w:r>
          </w:p>
        </w:tc>
        <w:tc>
          <w:tcPr>
            <w:tcW w:type="dxa" w:w="52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Document observations against an agreed scope.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04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Offer comparison</w:t>
            </w:r>
          </w:p>
        </w:tc>
        <w:tc>
          <w:tcPr>
            <w:tcW w:type="dxa" w:w="52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Compare price, specification and commercial terms.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05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NDA preparation checklist</w:t>
            </w:r>
          </w:p>
        </w:tc>
        <w:tc>
          <w:tcPr>
            <w:tcW w:type="dxa" w:w="52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Prepare inputs for a lawyer-reviewed NDA.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06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Agency proposal</w:t>
            </w:r>
          </w:p>
        </w:tc>
        <w:tc>
          <w:tcPr>
            <w:tcW w:type="dxa" w:w="52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Define scope, fees, exclusions and next steps.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07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CRM follow-up checklist</w:t>
            </w:r>
          </w:p>
        </w:tc>
        <w:tc>
          <w:tcPr>
            <w:tcW w:type="dxa" w:w="52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Keep every lead moving with clear ownership.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TEMPLATE 01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Buyer sourcing brief / RFQ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Use before contacting suppliers. Copy verified information only.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Reference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Date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Buyer / company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Contact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Product / model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Category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Destination country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Destination port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Target Incoterm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Required delivery window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Technical requirement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900"/>
        <w:gridCol w:w="3400"/>
        <w:gridCol w:w="3060"/>
      </w:tblGrid>
      <w:tr>
        <w:trPr>
          <w:tblHeader w:val="true"/>
        </w:trPr>
        <w:tc>
          <w:tcPr>
            <w:tcW w:type="dxa" w:w="29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PARAMETER</w:t>
            </w:r>
          </w:p>
        </w:tc>
        <w:tc>
          <w:tcPr>
            <w:tcW w:type="dxa" w:w="34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REQUIREMENT</w:t>
            </w:r>
          </w:p>
        </w:tc>
        <w:tc>
          <w:tcPr>
            <w:tcW w:type="dxa" w:w="3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TOLERANCE / EVIDENCE</w:t>
            </w:r>
          </w:p>
        </w:tc>
      </w:tr>
      <w:tr>
        <w:tc>
          <w:tcPr>
            <w:tcW w:type="dxa" w:w="29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Specification / grade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3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9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Dimensions / configuration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3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9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Quality standard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3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9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Packaging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3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9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Required certification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3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9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Sample requirement</w:t>
            </w:r>
          </w:p>
        </w:tc>
        <w:tc>
          <w:tcPr>
            <w:tcW w:type="dxa" w:w="34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3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Commercial requirement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Estimated quantity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Purchase frequency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Target price or range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Payment preference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Inspection requirement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Documents required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0E7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59A61"/>
                <w:sz w:val="18"/>
              </w:rPr>
              <w:t xml:space="preserve">INTERNAL GATE  </w:t>
            </w: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>Do not promise price, supplier, certification, lead time or import feasibility before verification.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TEMPLATE 02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Supplier qualification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Complete from documents, interviews and direct observation. Distinguish verified facts from supplier declarations.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Supplier legal name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Trading name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Country / address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Registration number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Website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Primary contact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Email / phone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Bank beneficiary name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Years operating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Products offered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Qualification checks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3500"/>
        <w:gridCol w:w="5140"/>
      </w:tblGrid>
      <w:tr>
        <w:trPr>
          <w:tblHeader w:val="true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CHECK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51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NOTES / EVIDENCE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Company identity and registration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Address and facility existence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Production or supply capability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References or transaction history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Quality-control process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Export experience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Sanctions / adverse media review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Certificates validated with issuer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Bank account matches legal entity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Sample or inspection completed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Decision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800"/>
        <w:gridCol w:w="4100"/>
        <w:gridCol w:w="2460"/>
      </w:tblGrid>
      <w:tr>
        <w:trPr>
          <w:tblHeader w:val="true"/>
        </w:trPr>
        <w:tc>
          <w:tcPr>
            <w:tcW w:type="dxa" w:w="2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STATUS</w:t>
            </w:r>
          </w:p>
        </w:tc>
        <w:tc>
          <w:tcPr>
            <w:tcW w:type="dxa" w:w="41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RATIONALE</w:t>
            </w:r>
          </w:p>
        </w:tc>
        <w:tc>
          <w:tcPr>
            <w:tcW w:type="dxa" w:w="24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OWNER / NEXT DATE</w:t>
            </w:r>
          </w:p>
        </w:tc>
      </w:tr>
      <w:tr>
        <w:tc>
          <w:tcPr>
            <w:tcW w:type="dxa" w:w="280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>☐ Qualified   ☐ Conditional   ☐ Rejected</w:t>
            </w:r>
          </w:p>
        </w:tc>
        <w:tc>
          <w:tcPr>
            <w:tcW w:type="dxa" w:w="410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  <w:tc>
          <w:tcPr>
            <w:tcW w:type="dxa" w:w="24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TEMPLATE 03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On-site inspection report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Define the scope before travel. Record what was seen, what was declared and what remains open.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Inspection reference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Date / time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Facility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Location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Supplier representative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Inspector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Buyer mandate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Product / lot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Agreed scope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Inspection record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800"/>
        <w:gridCol w:w="3300"/>
        <w:gridCol w:w="2200"/>
        <w:gridCol w:w="2060"/>
      </w:tblGrid>
      <w:tr>
        <w:trPr>
          <w:tblHeader w:val="true"/>
        </w:trPr>
        <w:tc>
          <w:tcPr>
            <w:tcW w:type="dxa" w:w="18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AREA</w:t>
            </w:r>
          </w:p>
        </w:tc>
        <w:tc>
          <w:tcPr>
            <w:tcW w:type="dxa" w:w="3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OBSERVATION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EVIDENCE</w:t>
            </w:r>
          </w:p>
        </w:tc>
        <w:tc>
          <w:tcPr>
            <w:tcW w:type="dxa" w:w="20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RESULT</w:t>
            </w:r>
          </w:p>
        </w:tc>
      </w:tr>
      <w:tr>
        <w:tc>
          <w:tcPr>
            <w:tcW w:type="dxa" w:w="18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Facility and identity</w:t>
            </w:r>
          </w:p>
        </w:tc>
        <w:tc>
          <w:tcPr>
            <w:tcW w:type="dxa" w:w="3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Photo / document no.</w:t>
            </w:r>
          </w:p>
        </w:tc>
        <w:tc>
          <w:tcPr>
            <w:tcW w:type="dxa" w:w="2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 Pass  ☐ Open  ☐ Fail</w:t>
            </w:r>
          </w:p>
        </w:tc>
      </w:tr>
      <w:tr>
        <w:tc>
          <w:tcPr>
            <w:tcW w:type="dxa" w:w="18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Inventory / production</w:t>
            </w:r>
          </w:p>
        </w:tc>
        <w:tc>
          <w:tcPr>
            <w:tcW w:type="dxa" w:w="3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Photo / document no.</w:t>
            </w:r>
          </w:p>
        </w:tc>
        <w:tc>
          <w:tcPr>
            <w:tcW w:type="dxa" w:w="2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 Pass  ☐ Open  ☐ Fail</w:t>
            </w:r>
          </w:p>
        </w:tc>
      </w:tr>
      <w:tr>
        <w:tc>
          <w:tcPr>
            <w:tcW w:type="dxa" w:w="18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Specification</w:t>
            </w:r>
          </w:p>
        </w:tc>
        <w:tc>
          <w:tcPr>
            <w:tcW w:type="dxa" w:w="3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Photo / document no.</w:t>
            </w:r>
          </w:p>
        </w:tc>
        <w:tc>
          <w:tcPr>
            <w:tcW w:type="dxa" w:w="2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 Pass  ☐ Open  ☐ Fail</w:t>
            </w:r>
          </w:p>
        </w:tc>
      </w:tr>
      <w:tr>
        <w:tc>
          <w:tcPr>
            <w:tcW w:type="dxa" w:w="18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Visible quality</w:t>
            </w:r>
          </w:p>
        </w:tc>
        <w:tc>
          <w:tcPr>
            <w:tcW w:type="dxa" w:w="3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Photo / document no.</w:t>
            </w:r>
          </w:p>
        </w:tc>
        <w:tc>
          <w:tcPr>
            <w:tcW w:type="dxa" w:w="2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 Pass  ☐ Open  ☐ Fail</w:t>
            </w:r>
          </w:p>
        </w:tc>
      </w:tr>
      <w:tr>
        <w:tc>
          <w:tcPr>
            <w:tcW w:type="dxa" w:w="18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Dimensions / quantity</w:t>
            </w:r>
          </w:p>
        </w:tc>
        <w:tc>
          <w:tcPr>
            <w:tcW w:type="dxa" w:w="3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Photo / document no.</w:t>
            </w:r>
          </w:p>
        </w:tc>
        <w:tc>
          <w:tcPr>
            <w:tcW w:type="dxa" w:w="2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 Pass  ☐ Open  ☐ Fail</w:t>
            </w:r>
          </w:p>
        </w:tc>
      </w:tr>
      <w:tr>
        <w:tc>
          <w:tcPr>
            <w:tcW w:type="dxa" w:w="18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Packing / marking</w:t>
            </w:r>
          </w:p>
        </w:tc>
        <w:tc>
          <w:tcPr>
            <w:tcW w:type="dxa" w:w="3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Photo / document no.</w:t>
            </w:r>
          </w:p>
        </w:tc>
        <w:tc>
          <w:tcPr>
            <w:tcW w:type="dxa" w:w="2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 Pass  ☐ Open  ☐ Fail</w:t>
            </w:r>
          </w:p>
        </w:tc>
      </w:tr>
      <w:tr>
        <w:tc>
          <w:tcPr>
            <w:tcW w:type="dxa" w:w="18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Documents</w:t>
            </w:r>
          </w:p>
        </w:tc>
        <w:tc>
          <w:tcPr>
            <w:tcW w:type="dxa" w:w="3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Photo / document no.</w:t>
            </w:r>
          </w:p>
        </w:tc>
        <w:tc>
          <w:tcPr>
            <w:tcW w:type="dxa" w:w="20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 Pass  ☐ Open  ☐ Fail</w:t>
            </w:r>
          </w:p>
        </w:tc>
      </w:tr>
    </w:tbl>
    <w:p>
      <w:pPr>
        <w:spacing w:after="0"/>
      </w:pPr>
    </w:p>
    <w:p>
      <w:pPr>
        <w:pStyle w:val="Heading2"/>
      </w:pPr>
      <w:r>
        <w:t>Closing assessment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Material findings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Open points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Corrective action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Responsible party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Due date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Recommendation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0E7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59A61"/>
                <w:sz w:val="18"/>
              </w:rPr>
              <w:t xml:space="preserve">SCOPE NOTE  </w:t>
            </w: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>This report records observations within the agreed commercial scope. Laboratory, engineering, legal or certification conclusions require qualified third parties.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TEMPLATE 04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Offer comparison &amp; negotiation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Compare the landed commercial reality, not unit price alone.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600"/>
        <w:gridCol w:w="2253"/>
        <w:gridCol w:w="2253"/>
        <w:gridCol w:w="2254"/>
      </w:tblGrid>
      <w:tr>
        <w:trPr>
          <w:tblHeader w:val="true"/>
        </w:trPr>
        <w:tc>
          <w:tcPr>
            <w:tcW w:type="dxa" w:w="26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CRITERION</w:t>
            </w:r>
          </w:p>
        </w:tc>
        <w:tc>
          <w:tcPr>
            <w:tcW w:type="dxa" w:w="225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SUPPLIER A</w:t>
            </w:r>
          </w:p>
        </w:tc>
        <w:tc>
          <w:tcPr>
            <w:tcW w:type="dxa" w:w="2253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SUPPLIER B</w:t>
            </w:r>
          </w:p>
        </w:tc>
        <w:tc>
          <w:tcPr>
            <w:tcW w:type="dxa" w:w="2254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SUPPLIER C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Legal name / origin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Product match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Unit price / currency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Incoterm / place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MOQ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Lead time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Payment terms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Packing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Documents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Inspection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Freight estimate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Taxes / duties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Key risk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6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Negotiation position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3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54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Recommended position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Preferred supplier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Reason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Must-have conditions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Target concession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Walk-away point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Decision owner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Decision date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TEMPLATE 05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NDA preparation checklist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Commercial drafting inputs for lawyer review before sharing confidential information.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0E7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59A61"/>
                <w:sz w:val="18"/>
              </w:rPr>
              <w:t xml:space="preserve">LEGAL REVIEW REQUIRED  </w:t>
            </w: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>Do not present this checklist as an executed NDA. A qualified lawyer should prepare or approve the agreement for the relevant countries and transaction.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3500"/>
        <w:gridCol w:w="5140"/>
      </w:tblGrid>
      <w:tr>
        <w:trPr>
          <w:tblHeader w:val="true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CHECK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51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NOTES / EVIDENCE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Correct legal names and registration details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Mutual or one-way confidentiality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Purpose of disclosure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Definition of confidential information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Permitted representatives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Exclusions from confidentiality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Required security measures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Compelled disclosure process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Return or destruction of information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Confidentiality term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No license / no transfer language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Non-circumvention, if legally appropriate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Governing law and dispute forum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Electronic signature acceptance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Deal-specific inputs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Disclosing party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Receiving party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Project / product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Countries involved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Information to be shared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Term requested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Special restrictions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Lawyer / reviewer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TEMPLATE 06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Agency proposal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Define the engagement before starting supplier outreach or travel.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Proposal reference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Client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Project / mandate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Prepared by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Issue date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Validity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Proposed scope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3500"/>
        <w:gridCol w:w="5140"/>
      </w:tblGrid>
      <w:tr>
        <w:trPr>
          <w:tblHeader w:val="true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CHECK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51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NOTES / EVIDENCE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Requirement clarification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Supplier identification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Initial supplier screening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Commercial negotiation support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Document coordination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Factory / product inspection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Sample coordination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Logistics milestone coordination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Status reporting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Commercial structure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500"/>
        <w:gridCol w:w="2500"/>
        <w:gridCol w:w="2200"/>
        <w:gridCol w:w="2160"/>
      </w:tblGrid>
      <w:tr>
        <w:trPr>
          <w:tblHeader w:val="true"/>
        </w:trPr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BASIS</w:t>
            </w:r>
          </w:p>
        </w:tc>
        <w:tc>
          <w:tcPr>
            <w:tcW w:type="dxa" w:w="22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AMOUNT / RATE</w:t>
            </w:r>
          </w:p>
        </w:tc>
        <w:tc>
          <w:tcPr>
            <w:tcW w:type="dxa" w:w="21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WHEN DUE</w:t>
            </w:r>
          </w:p>
        </w:tc>
      </w:tr>
      <w:tr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Sourcing / engagement fee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1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Success fee / commission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1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Inspection day rate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1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Travel and expenses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At cost / pre-approved</w:t>
            </w:r>
          </w:p>
        </w:tc>
        <w:tc>
          <w:tcPr>
            <w:tcW w:type="dxa" w:w="22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  <w:tc>
          <w:tcPr>
            <w:tcW w:type="dxa" w:w="21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Boundaries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2700"/>
        <w:gridCol w:w="6660"/>
      </w:tblGrid>
      <w:tr>
        <w:trPr>
          <w:tblHeader w:val="true"/>
        </w:trPr>
        <w:tc>
          <w:tcPr>
            <w:tcW w:type="dxa" w:w="27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FIELD</w:t>
            </w:r>
          </w:p>
        </w:tc>
        <w:tc>
          <w:tcPr>
            <w:tcW w:type="dxa" w:w="66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INFORMATION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Deliverables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Client responsibilities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Exclusions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Third-party specialists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Confidentiality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Termination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  <w:tr>
        <w:tc>
          <w:tcPr>
            <w:tcW w:type="dxa" w:w="2700"/>
          </w:tcPr>
          <w:p>
            <w:pPr>
              <w:spacing w:after="60" w:line="264" w:lineRule="auto"/>
            </w:pPr>
            <w:r>
              <w:rPr>
                <w:rFonts w:ascii="Calibri" w:hAnsi="Calibri"/>
                <w:b/>
                <w:i w:val="0"/>
                <w:color w:val="12251F"/>
                <w:sz w:val="20"/>
              </w:rPr>
              <w:t>Acceptance / signature</w:t>
            </w:r>
          </w:p>
        </w:tc>
        <w:tc>
          <w:tcPr>
            <w:tcW w:type="dxa" w:w="6660"/>
          </w:tcPr>
          <w:p>
            <w:pPr>
              <w:spacing w:after="6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 xml:space="preserve"> </w:t>
            </w:r>
          </w:p>
        </w:tc>
      </w:tr>
    </w:tbl>
    <w:p>
      <w:pPr>
        <w:spacing w:after="0"/>
      </w:pP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9360"/>
      </w:tblGrid>
      <w:tr>
        <w:tc>
          <w:tcPr>
            <w:tcW w:type="dxa" w:w="93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F3F0E7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C59A61"/>
                <w:sz w:val="18"/>
              </w:rPr>
              <w:t xml:space="preserve">COMMERCIAL INTEGRITY  </w:t>
            </w:r>
            <w:r>
              <w:rPr>
                <w:rFonts w:ascii="Calibri" w:hAnsi="Calibri"/>
                <w:b w:val="0"/>
                <w:i w:val="0"/>
                <w:color w:val="12251F"/>
                <w:sz w:val="20"/>
              </w:rPr>
              <w:t>Do not guarantee supplier performance, certification, customs clearance, taxes, delivery dates or regulatory approval. State the verification scope and dependencies clearly.</w:t>
            </w:r>
          </w:p>
        </w:tc>
      </w:tr>
    </w:tbl>
    <w:p>
      <w:pPr>
        <w:spacing w:after="0"/>
      </w:pPr>
    </w:p>
    <w:p>
      <w:r>
        <w:br w:type="page"/>
      </w:r>
    </w:p>
    <w:p>
      <w:pPr>
        <w:spacing w:before="0" w:after="160"/>
      </w:pPr>
      <w:r>
        <w:rPr>
          <w:rFonts w:ascii="Calibri" w:hAnsi="Calibri"/>
          <w:b/>
          <w:i w:val="0"/>
          <w:color w:val="C59A61"/>
          <w:sz w:val="17"/>
        </w:rPr>
        <w:t>TEMPLATE 07</w:t>
      </w:r>
    </w:p>
    <w:p>
      <w:pPr>
        <w:spacing w:after="160"/>
      </w:pPr>
      <w:r>
        <w:rPr>
          <w:rFonts w:ascii="Calibri" w:hAnsi="Calibri"/>
          <w:b/>
          <w:i w:val="0"/>
          <w:color w:val="173F33"/>
          <w:sz w:val="60"/>
        </w:rPr>
        <w:t>CRM follow-up checklist</w:t>
      </w:r>
    </w:p>
    <w:p>
      <w:pPr>
        <w:spacing w:after="480"/>
      </w:pPr>
      <w:r>
        <w:rPr>
          <w:rFonts w:ascii="Calibri" w:hAnsi="Calibri"/>
          <w:b w:val="0"/>
          <w:i w:val="0"/>
          <w:color w:val="5D6B65"/>
          <w:sz w:val="26"/>
        </w:rPr>
        <w:t>Use one record per buyer mandate. Every open lead must have an owner and a next date.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1300"/>
        <w:gridCol w:w="4300"/>
        <w:gridCol w:w="2500"/>
        <w:gridCol w:w="1260"/>
      </w:tblGrid>
      <w:tr>
        <w:trPr>
          <w:tblHeader w:val="true"/>
        </w:trPr>
        <w:tc>
          <w:tcPr>
            <w:tcW w:type="dxa" w:w="1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STAGE</w:t>
            </w:r>
          </w:p>
        </w:tc>
        <w:tc>
          <w:tcPr>
            <w:tcW w:type="dxa" w:w="43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ACTION</w:t>
            </w:r>
          </w:p>
        </w:tc>
        <w:tc>
          <w:tcPr>
            <w:tcW w:type="dxa" w:w="2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TARGET</w:t>
            </w:r>
          </w:p>
        </w:tc>
        <w:tc>
          <w:tcPr>
            <w:tcW w:type="dxa" w:w="126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DONE</w:t>
            </w:r>
          </w:p>
        </w:tc>
      </w:tr>
      <w:tr>
        <w:tc>
          <w:tcPr>
            <w:tcW w:type="dxa" w:w="1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New</w:t>
            </w:r>
          </w:p>
        </w:tc>
        <w:tc>
          <w:tcPr>
            <w:tcW w:type="dxa" w:w="4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Acknowledge receipt and confirm reference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Same business day</w:t>
            </w:r>
          </w:p>
        </w:tc>
        <w:tc>
          <w:tcPr>
            <w:tcW w:type="dxa" w:w="12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</w:tr>
      <w:tr>
        <w:tc>
          <w:tcPr>
            <w:tcW w:type="dxa" w:w="1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Qualify</w:t>
            </w:r>
          </w:p>
        </w:tc>
        <w:tc>
          <w:tcPr>
            <w:tcW w:type="dxa" w:w="4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Confirm product, volume, destination and decision process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Within 1 business day</w:t>
            </w:r>
          </w:p>
        </w:tc>
        <w:tc>
          <w:tcPr>
            <w:tcW w:type="dxa" w:w="12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</w:tr>
      <w:tr>
        <w:tc>
          <w:tcPr>
            <w:tcW w:type="dxa" w:w="1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Scope</w:t>
            </w:r>
          </w:p>
        </w:tc>
        <w:tc>
          <w:tcPr>
            <w:tcW w:type="dxa" w:w="4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Agree service, evidence and commercial boundaries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Before supplier outreach</w:t>
            </w:r>
          </w:p>
        </w:tc>
        <w:tc>
          <w:tcPr>
            <w:tcW w:type="dxa" w:w="12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</w:tr>
      <w:tr>
        <w:tc>
          <w:tcPr>
            <w:tcW w:type="dxa" w:w="1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Source</w:t>
            </w:r>
          </w:p>
        </w:tc>
        <w:tc>
          <w:tcPr>
            <w:tcW w:type="dxa" w:w="4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Record suppliers contacted and response status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Update continuously</w:t>
            </w:r>
          </w:p>
        </w:tc>
        <w:tc>
          <w:tcPr>
            <w:tcW w:type="dxa" w:w="12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</w:tr>
      <w:tr>
        <w:tc>
          <w:tcPr>
            <w:tcW w:type="dxa" w:w="1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Compare</w:t>
            </w:r>
          </w:p>
        </w:tc>
        <w:tc>
          <w:tcPr>
            <w:tcW w:type="dxa" w:w="4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Document specification, price, terms and risk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Before recommendation</w:t>
            </w:r>
          </w:p>
        </w:tc>
        <w:tc>
          <w:tcPr>
            <w:tcW w:type="dxa" w:w="12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</w:tr>
      <w:tr>
        <w:tc>
          <w:tcPr>
            <w:tcW w:type="dxa" w:w="1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Decide</w:t>
            </w:r>
          </w:p>
        </w:tc>
        <w:tc>
          <w:tcPr>
            <w:tcW w:type="dxa" w:w="4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Record client decision and next milestone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Immediately after decision</w:t>
            </w:r>
          </w:p>
        </w:tc>
        <w:tc>
          <w:tcPr>
            <w:tcW w:type="dxa" w:w="12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</w:tr>
      <w:tr>
        <w:tc>
          <w:tcPr>
            <w:tcW w:type="dxa" w:w="1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Close</w:t>
            </w:r>
          </w:p>
        </w:tc>
        <w:tc>
          <w:tcPr>
            <w:tcW w:type="dxa" w:w="43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Record outcome, reason and follow-up date</w:t>
            </w:r>
          </w:p>
        </w:tc>
        <w:tc>
          <w:tcPr>
            <w:tcW w:type="dxa" w:w="2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At close / pause</w:t>
            </w:r>
          </w:p>
        </w:tc>
        <w:tc>
          <w:tcPr>
            <w:tcW w:type="dxa" w:w="126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</w:tr>
    </w:tbl>
    <w:p>
      <w:pPr>
        <w:spacing w:after="0"/>
      </w:pPr>
    </w:p>
    <w:p>
      <w:pPr>
        <w:pStyle w:val="Heading2"/>
      </w:pPr>
      <w:r>
        <w:t>Lead record minimum</w:t>
      </w:r>
    </w:p>
    <w:tbl>
      <w:tblPr>
        <w:tblStyle w:val="TableGrid"/>
        <w:tblW w:type="dxa" w:w="9360"/>
        <w:jc w:val="left"/>
        <w:tblLayout w:type="fixed"/>
        <w:tblLook w:firstColumn="1" w:firstRow="1" w:lastColumn="0" w:lastRow="0" w:noHBand="0" w:noVBand="1" w:val="04A0"/>
        <w:tblInd w:w="120" w:type="dxa"/>
      </w:tblPr>
      <w:tblGrid>
        <w:gridCol w:w="720"/>
        <w:gridCol w:w="3500"/>
        <w:gridCol w:w="5140"/>
      </w:tblGrid>
      <w:tr>
        <w:trPr>
          <w:tblHeader w:val="true"/>
        </w:trPr>
        <w:tc>
          <w:tcPr>
            <w:tcW w:type="dxa" w:w="72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CHECK</w:t>
            </w:r>
          </w:p>
        </w:tc>
        <w:tc>
          <w:tcPr>
            <w:tcW w:type="dxa" w:w="350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ITEM</w:t>
            </w:r>
          </w:p>
        </w:tc>
        <w:tc>
          <w:tcPr>
            <w:tcW w:type="dxa" w:w="5140"/>
            <w:tcMar>
              <w:top w:w="80" w:type="dxa"/>
              <w:start w:w="120" w:type="dxa"/>
              <w:bottom w:w="80" w:type="dxa"/>
              <w:end w:w="120" w:type="dxa"/>
            </w:tcMar>
            <w:vAlign w:val="center"/>
            <w:shd w:fill="173F33"/>
          </w:tcPr>
          <w:p>
            <w:pPr>
              <w:spacing w:after="0"/>
            </w:pPr>
            <w:r>
              <w:rPr>
                <w:rFonts w:ascii="Calibri" w:hAnsi="Calibri"/>
                <w:b/>
                <w:i w:val="0"/>
                <w:color w:val="FFFFFF"/>
                <w:sz w:val="18"/>
              </w:rPr>
              <w:t>NOTES / EVIDENCE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Contact and company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Email and WhatsApp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Product / specification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Volume / frequency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Destination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Target timeline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Source of lead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Consent recorded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Owner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Next action and date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Attachments linked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  <w:tr>
        <w:tc>
          <w:tcPr>
            <w:tcW w:type="dxa" w:w="72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☐</w:t>
            </w:r>
          </w:p>
        </w:tc>
        <w:tc>
          <w:tcPr>
            <w:tcW w:type="dxa" w:w="350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>Outcome / loss reason</w:t>
            </w:r>
          </w:p>
        </w:tc>
        <w:tc>
          <w:tcPr>
            <w:tcW w:type="dxa" w:w="5140"/>
          </w:tcPr>
          <w:p>
            <w:pPr>
              <w:spacing w:after="0" w:line="264" w:lineRule="auto"/>
            </w:pPr>
            <w:r>
              <w:rPr>
                <w:rFonts w:ascii="Calibri" w:hAnsi="Calibri"/>
                <w:b w:val="0"/>
                <w:i w:val="0"/>
                <w:color w:val="12251F"/>
                <w:sz w:val="18"/>
              </w:rPr>
              <w:t xml:space="preserve"> </w:t>
            </w:r>
          </w:p>
        </w:tc>
      </w:tr>
    </w:tbl>
    <w:p>
      <w:pPr>
        <w:spacing w:after="0"/>
      </w:pPr>
    </w:p>
    <w:p>
      <w:pPr>
        <w:pStyle w:val="Heading2"/>
      </w:pPr>
      <w:r>
        <w:t>Contact</w:t>
      </w:r>
    </w:p>
    <w:p>
      <w:r>
        <w:rPr>
          <w:rFonts w:ascii="Calibri" w:hAnsi="Calibri"/>
          <w:b w:val="0"/>
          <w:i w:val="0"/>
          <w:color w:val="12251F"/>
          <w:sz w:val="22"/>
        </w:rPr>
        <w:t>Leonardo · International sourcing agent and timber specialist</w:t>
      </w:r>
    </w:p>
    <w:p>
      <w:r>
        <w:rPr>
          <w:rFonts w:ascii="Calibri" w:hAnsi="Calibri"/>
          <w:b w:val="0"/>
          <w:i w:val="0"/>
          <w:color w:val="12251F"/>
          <w:sz w:val="22"/>
        </w:rPr>
        <w:t>contact@dwglobaltrade.co · +55 42 99831-9595 · Curitiba, PR, Brazil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right"/>
    </w:pPr>
    <w:r>
      <w:rPr>
        <w:rFonts w:ascii="Calibri" w:hAnsi="Calibri"/>
        <w:b w:val="0"/>
        <w:i w:val="0"/>
        <w:color w:val="5D6B65"/>
        <w:sz w:val="16"/>
      </w:rPr>
      <w:t xml:space="preserve">DW Global Trade   ·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spacing w:after="0"/>
      <w:jc w:val="left"/>
    </w:pPr>
    <w:r>
      <w:rPr>
        <w:rFonts w:ascii="Calibri" w:hAnsi="Calibri"/>
        <w:b/>
        <w:i w:val="0"/>
        <w:color w:val="5D6B65"/>
        <w:sz w:val="16"/>
      </w:rPr>
      <w:t>DW GLOBAL TRADE   |   COMMERCIAL TOOLKIT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120" w:line="300" w:lineRule="auto"/>
    </w:pPr>
    <w:rPr>
      <w:rFonts w:ascii="Calibri" w:hAnsi="Calibri"/>
      <w:color w:val="12251F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360" w:after="200"/>
      <w:outlineLvl w:val="0"/>
    </w:pPr>
    <w:rPr>
      <w:rFonts w:asciiTheme="majorHAnsi" w:eastAsiaTheme="majorEastAsia" w:hAnsiTheme="majorHAnsi" w:cstheme="majorBidi" w:ascii="Calibri" w:hAnsi="Calibri"/>
      <w:b/>
      <w:bCs/>
      <w:color w:val="173F33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80" w:after="140"/>
      <w:outlineLvl w:val="1"/>
    </w:pPr>
    <w:rPr>
      <w:rFonts w:asciiTheme="majorHAnsi" w:eastAsiaTheme="majorEastAsia" w:hAnsiTheme="majorHAnsi" w:cstheme="majorBidi" w:ascii="Calibri" w:hAnsi="Calibri"/>
      <w:b/>
      <w:bCs/>
      <w:color w:val="173F33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100"/>
      <w:outlineLvl w:val="2"/>
    </w:pPr>
    <w:rPr>
      <w:rFonts w:asciiTheme="majorHAnsi" w:eastAsiaTheme="majorEastAsia" w:hAnsiTheme="majorHAnsi" w:cstheme="majorBidi" w:ascii="Calibri" w:hAnsi="Calibri"/>
      <w:b/>
      <w:bCs/>
      <w:color w:val="C59A6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DW Global Trade Commercial Toolkit</dc:title>
  <dc:subject>Editable sourcing, supplier, inspection and agency templates</dc:subject>
  <dc:creator>DW Global Trade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